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Unit 1: Science Skills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</w:t>
      </w:r>
      <w:r w:rsidRPr="00000000" w:rsidR="00000000" w:rsidDel="00000000">
        <w:rPr>
          <w:b w:val="1"/>
          <w:sz w:val="20"/>
          <w:rtl w:val="0"/>
        </w:rPr>
        <w:t xml:space="preserve">entative Timeline: August 19th- August 30st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Test: August 29th and 30th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Chapters: </w:t>
      </w:r>
      <w:r w:rsidRPr="00000000" w:rsidR="00000000" w:rsidDel="00000000">
        <w:rPr>
          <w:sz w:val="20"/>
          <w:rtl w:val="0"/>
        </w:rPr>
        <w:t xml:space="preserve">Chapter 1: The Science of Biology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u w:val="single"/>
          <w:rtl w:val="0"/>
        </w:rPr>
        <w:t xml:space="preserve">ESSENTIAL QUESTION(S):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What role does science play in studying life and the world around us?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u w:val="single"/>
          <w:rtl w:val="0"/>
        </w:rPr>
        <w:t xml:space="preserve">LEARNING GOALS: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Describe the steps used in the scientific method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Identify the variables in an experiment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Apply the steps of the scientific method to set up and execute a lab experiment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20"/>
          <w:rtl w:val="0"/>
        </w:rPr>
        <w:t xml:space="preserve">What is the relationship between science, the scientific method, and how we observe the world around us?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ASSIGNMENT FOR UNIT 1:</w:t>
      </w:r>
    </w:p>
    <w:tbl>
      <w:tblPr>
        <w:tblW w:w="923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30"/>
        <w:gridCol w:w="830"/>
        <w:gridCol w:w="5030"/>
        <w:gridCol w:w="1595"/>
        <w:gridCol w:w="1250"/>
        <w:gridCol w:w="25"/>
        <w:gridCol w:w="25"/>
        <w:gridCol w:w="25"/>
        <w:gridCol w:w="25"/>
        <w:gridCol w:w="2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Turned In/Completed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Learning Goals U1.docx</dc:title>
</cp:coreProperties>
</file>